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8"/>
        <w:rPr>
          <w:sz w:val="10"/>
        </w:rPr>
      </w:pPr>
    </w:p>
    <w:p>
      <w:pPr>
        <w:pStyle w:val="6"/>
        <w:spacing w:before="10"/>
        <w:rPr>
          <w:sz w:val="13"/>
        </w:rPr>
      </w:pPr>
    </w:p>
    <w:p>
      <w:pPr>
        <w:spacing w:before="100"/>
        <w:ind w:left="2307" w:right="913"/>
        <w:jc w:val="center"/>
        <w:rPr>
          <w:b/>
          <w:sz w:val="20"/>
        </w:rPr>
      </w:pPr>
      <w:r>
        <w:rPr>
          <w:b/>
          <w:sz w:val="20"/>
        </w:rPr>
        <w:t>ПРИНЯТО</w:t>
      </w:r>
    </w:p>
    <w:p>
      <w:pPr>
        <w:spacing w:before="12" w:line="273" w:lineRule="auto"/>
        <w:ind w:left="5431" w:right="720" w:hanging="48"/>
        <w:rPr>
          <w:sz w:val="20"/>
        </w:rPr>
      </w:pPr>
      <w:r>
        <w:rPr>
          <w:spacing w:val="1"/>
          <w:w w:val="99"/>
          <w:sz w:val="20"/>
        </w:rPr>
        <w:t>н</w:t>
      </w:r>
      <w:r>
        <w:rPr>
          <w:w w:val="99"/>
          <w:sz w:val="20"/>
        </w:rPr>
        <w:t>а</w:t>
      </w:r>
      <w:r>
        <w:rPr>
          <w:sz w:val="20"/>
        </w:rPr>
        <w:t xml:space="preserve"> </w:t>
      </w:r>
      <w:r>
        <w:rPr>
          <w:spacing w:val="-1"/>
          <w:w w:val="99"/>
          <w:sz w:val="20"/>
        </w:rPr>
        <w:t>з</w:t>
      </w:r>
      <w:r>
        <w:rPr>
          <w:w w:val="99"/>
          <w:sz w:val="20"/>
        </w:rPr>
        <w:t>а</w:t>
      </w:r>
      <w:r>
        <w:rPr>
          <w:spacing w:val="1"/>
          <w:w w:val="99"/>
          <w:sz w:val="20"/>
        </w:rPr>
        <w:t>с</w:t>
      </w:r>
      <w:r>
        <w:rPr>
          <w:spacing w:val="-1"/>
          <w:w w:val="99"/>
          <w:sz w:val="20"/>
        </w:rPr>
        <w:t>е</w:t>
      </w:r>
      <w:r>
        <w:rPr>
          <w:spacing w:val="-2"/>
          <w:w w:val="99"/>
          <w:sz w:val="20"/>
        </w:rPr>
        <w:t>д</w:t>
      </w:r>
      <w:r>
        <w:rPr>
          <w:w w:val="99"/>
          <w:sz w:val="20"/>
        </w:rPr>
        <w:t>а</w:t>
      </w:r>
      <w:r>
        <w:rPr>
          <w:spacing w:val="1"/>
          <w:w w:val="99"/>
          <w:sz w:val="20"/>
        </w:rPr>
        <w:t>н</w:t>
      </w:r>
      <w:r>
        <w:rPr>
          <w:spacing w:val="-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п</w:t>
      </w:r>
      <w:r>
        <w:rPr>
          <w:spacing w:val="2"/>
          <w:w w:val="99"/>
          <w:sz w:val="20"/>
        </w:rPr>
        <w:t>е</w:t>
      </w:r>
      <w:r>
        <w:rPr>
          <w:spacing w:val="-2"/>
          <w:w w:val="99"/>
          <w:sz w:val="20"/>
        </w:rPr>
        <w:t>д</w:t>
      </w:r>
      <w:r>
        <w:rPr>
          <w:w w:val="99"/>
          <w:sz w:val="20"/>
        </w:rPr>
        <w:t>а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о</w:t>
      </w:r>
      <w:r>
        <w:rPr>
          <w:spacing w:val="1"/>
          <w:w w:val="99"/>
          <w:sz w:val="20"/>
        </w:rPr>
        <w:t>г</w:t>
      </w:r>
      <w:r>
        <w:rPr>
          <w:spacing w:val="-1"/>
          <w:w w:val="99"/>
          <w:sz w:val="20"/>
        </w:rPr>
        <w:t>и</w:t>
      </w:r>
      <w:r>
        <w:rPr>
          <w:spacing w:val="1"/>
          <w:w w:val="99"/>
          <w:sz w:val="20"/>
        </w:rPr>
        <w:t>ч</w:t>
      </w:r>
      <w:r>
        <w:rPr>
          <w:spacing w:val="-1"/>
          <w:w w:val="99"/>
          <w:sz w:val="20"/>
        </w:rPr>
        <w:t>ес</w:t>
      </w:r>
      <w:r>
        <w:rPr>
          <w:w w:val="99"/>
          <w:sz w:val="20"/>
        </w:rPr>
        <w:t>ко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со</w:t>
      </w:r>
      <w:r>
        <w:rPr>
          <w:spacing w:val="-1"/>
          <w:w w:val="99"/>
          <w:sz w:val="20"/>
        </w:rPr>
        <w:t>вет</w:t>
      </w:r>
      <w:r>
        <w:rPr>
          <w:w w:val="99"/>
          <w:sz w:val="20"/>
        </w:rPr>
        <w:t>а</w:t>
      </w:r>
      <w:r>
        <w:rPr>
          <w:sz w:val="20"/>
        </w:rPr>
        <w:t xml:space="preserve"> </w:t>
      </w:r>
      <w:r>
        <w:rPr>
          <w:w w:val="99"/>
          <w:sz w:val="20"/>
        </w:rPr>
        <w:t>шко</w:t>
      </w:r>
      <w:r>
        <w:rPr>
          <w:spacing w:val="-1"/>
          <w:w w:val="99"/>
          <w:sz w:val="20"/>
        </w:rPr>
        <w:t xml:space="preserve">лы </w:t>
      </w:r>
      <w:r>
        <w:rPr>
          <w:w w:val="99"/>
          <w:sz w:val="20"/>
        </w:rPr>
        <w:t>п</w:t>
      </w:r>
      <w:r>
        <w:rPr>
          <w:spacing w:val="-1"/>
          <w:w w:val="99"/>
          <w:sz w:val="20"/>
        </w:rPr>
        <w:t>р</w:t>
      </w:r>
      <w:r>
        <w:rPr>
          <w:w w:val="99"/>
          <w:sz w:val="20"/>
        </w:rPr>
        <w:t>отокол</w:t>
      </w:r>
      <w:r>
        <w:rPr>
          <w:spacing w:val="-1"/>
          <w:sz w:val="20"/>
        </w:rPr>
        <w:t xml:space="preserve"> </w:t>
      </w:r>
      <w:r>
        <w:rPr>
          <w:w w:val="99"/>
          <w:sz w:val="20"/>
        </w:rPr>
        <w:t>о</w:t>
      </w:r>
      <w:r>
        <w:rPr>
          <w:spacing w:val="2"/>
          <w:w w:val="99"/>
          <w:sz w:val="20"/>
        </w:rPr>
        <w:t>т</w:t>
      </w:r>
      <w:r>
        <w:rPr>
          <w:spacing w:val="-1"/>
          <w:w w:val="99"/>
          <w:sz w:val="20"/>
        </w:rPr>
        <w:t>«</w:t>
      </w:r>
      <w:r>
        <w:rPr>
          <w:rFonts w:hint="default"/>
          <w:spacing w:val="-1"/>
          <w:w w:val="99"/>
          <w:sz w:val="20"/>
          <w:lang w:val="ru-RU"/>
        </w:rPr>
        <w:t>31</w:t>
      </w:r>
      <w:r>
        <w:rPr>
          <w:spacing w:val="-1"/>
          <w:w w:val="99"/>
          <w:sz w:val="20"/>
        </w:rPr>
        <w:t>»ав</w:t>
      </w:r>
      <w:r>
        <w:rPr>
          <w:w w:val="99"/>
          <w:sz w:val="20"/>
        </w:rPr>
        <w:t>г</w:t>
      </w:r>
      <w:r>
        <w:rPr>
          <w:spacing w:val="-1"/>
          <w:w w:val="99"/>
          <w:sz w:val="20"/>
        </w:rPr>
        <w:t>у</w:t>
      </w:r>
      <w:r>
        <w:rPr>
          <w:w w:val="99"/>
          <w:sz w:val="20"/>
        </w:rPr>
        <w:t>ст</w:t>
      </w:r>
      <w:r>
        <w:rPr>
          <w:spacing w:val="2"/>
          <w:w w:val="99"/>
          <w:sz w:val="20"/>
        </w:rPr>
        <w:t>а</w:t>
      </w:r>
      <w:r>
        <w:rPr>
          <w:smallCaps/>
          <w:spacing w:val="1"/>
          <w:w w:val="99"/>
          <w:sz w:val="20"/>
        </w:rPr>
        <w:t>2</w:t>
      </w:r>
      <w:r>
        <w:rPr>
          <w:smallCaps/>
          <w:w w:val="99"/>
          <w:sz w:val="20"/>
        </w:rPr>
        <w:t>0</w:t>
      </w:r>
      <w:r>
        <w:rPr>
          <w:smallCaps/>
          <w:spacing w:val="-1"/>
          <w:w w:val="99"/>
          <w:sz w:val="20"/>
        </w:rPr>
        <w:t>2</w:t>
      </w:r>
      <w:r>
        <w:rPr>
          <w:w w:val="99"/>
          <w:sz w:val="20"/>
        </w:rPr>
        <w:t>3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pacing w:val="-1"/>
          <w:w w:val="99"/>
          <w:sz w:val="20"/>
        </w:rPr>
        <w:t>№</w:t>
      </w:r>
      <w:r>
        <w:rPr>
          <w:smallCaps/>
          <w:w w:val="99"/>
          <w:sz w:val="20"/>
        </w:rPr>
        <w:t>1</w:t>
      </w:r>
    </w:p>
    <w:p>
      <w:pPr>
        <w:spacing w:line="256" w:lineRule="auto"/>
        <w:ind w:left="5383" w:right="1907"/>
        <w:rPr>
          <w:rFonts w:hint="default"/>
          <w:sz w:val="20"/>
          <w:lang w:val="ru-RU"/>
        </w:rPr>
      </w:pPr>
      <w:r>
        <w:rPr>
          <w:spacing w:val="-1"/>
          <w:w w:val="99"/>
          <w:sz w:val="20"/>
        </w:rPr>
        <w:t>вве</w:t>
      </w:r>
      <w:r>
        <w:rPr>
          <w:w w:val="99"/>
          <w:sz w:val="20"/>
        </w:rPr>
        <w:t>д</w:t>
      </w:r>
      <w:r>
        <w:rPr>
          <w:spacing w:val="-1"/>
          <w:w w:val="99"/>
          <w:sz w:val="20"/>
        </w:rPr>
        <w:t>е</w:t>
      </w:r>
      <w:r>
        <w:rPr>
          <w:w w:val="99"/>
          <w:sz w:val="20"/>
        </w:rPr>
        <w:t>но</w:t>
      </w:r>
      <w:r>
        <w:rPr>
          <w:sz w:val="20"/>
        </w:rPr>
        <w:t xml:space="preserve"> </w:t>
      </w:r>
      <w:r>
        <w:rPr>
          <w:w w:val="99"/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д</w:t>
      </w:r>
      <w:r>
        <w:rPr>
          <w:spacing w:val="-1"/>
          <w:w w:val="99"/>
          <w:sz w:val="20"/>
        </w:rPr>
        <w:t>ей</w:t>
      </w:r>
      <w:r>
        <w:rPr>
          <w:w w:val="99"/>
          <w:sz w:val="20"/>
        </w:rPr>
        <w:t>ствие</w:t>
      </w:r>
      <w:r>
        <w:rPr>
          <w:spacing w:val="-1"/>
          <w:sz w:val="20"/>
        </w:rPr>
        <w:t xml:space="preserve"> </w:t>
      </w:r>
      <w:r>
        <w:rPr>
          <w:spacing w:val="2"/>
          <w:w w:val="99"/>
          <w:sz w:val="20"/>
        </w:rPr>
        <w:t>п</w:t>
      </w:r>
      <w:r>
        <w:rPr>
          <w:spacing w:val="-2"/>
          <w:w w:val="99"/>
          <w:sz w:val="20"/>
        </w:rPr>
        <w:t>р</w:t>
      </w:r>
      <w:r>
        <w:rPr>
          <w:spacing w:val="-1"/>
          <w:w w:val="99"/>
          <w:sz w:val="20"/>
        </w:rPr>
        <w:t>и</w:t>
      </w:r>
      <w:r>
        <w:rPr>
          <w:w w:val="99"/>
          <w:sz w:val="20"/>
        </w:rPr>
        <w:t>к</w:t>
      </w:r>
      <w:r>
        <w:rPr>
          <w:spacing w:val="2"/>
          <w:w w:val="99"/>
          <w:sz w:val="20"/>
        </w:rPr>
        <w:t>а</w:t>
      </w:r>
      <w:r>
        <w:rPr>
          <w:spacing w:val="-1"/>
          <w:w w:val="99"/>
          <w:sz w:val="20"/>
        </w:rPr>
        <w:t>з</w:t>
      </w:r>
      <w:r>
        <w:rPr>
          <w:w w:val="99"/>
          <w:sz w:val="20"/>
        </w:rPr>
        <w:t>ом</w:t>
      </w:r>
      <w:r>
        <w:rPr>
          <w:spacing w:val="-2"/>
          <w:sz w:val="20"/>
        </w:rPr>
        <w:t xml:space="preserve"> </w:t>
      </w:r>
      <w:r>
        <w:rPr>
          <w:w w:val="99"/>
          <w:sz w:val="20"/>
        </w:rPr>
        <w:t>по</w:t>
      </w:r>
      <w:r>
        <w:rPr>
          <w:sz w:val="20"/>
        </w:rPr>
        <w:t xml:space="preserve"> </w:t>
      </w:r>
      <w:r>
        <w:rPr>
          <w:w w:val="99"/>
          <w:sz w:val="20"/>
        </w:rPr>
        <w:t>шк</w:t>
      </w:r>
      <w:r>
        <w:rPr>
          <w:spacing w:val="2"/>
          <w:w w:val="99"/>
          <w:sz w:val="20"/>
        </w:rPr>
        <w:t>о</w:t>
      </w:r>
      <w:r>
        <w:rPr>
          <w:spacing w:val="-1"/>
          <w:w w:val="99"/>
          <w:sz w:val="20"/>
        </w:rPr>
        <w:t xml:space="preserve">ле </w:t>
      </w:r>
      <w:r>
        <w:rPr>
          <w:w w:val="99"/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pacing w:val="-1"/>
          <w:w w:val="99"/>
          <w:sz w:val="20"/>
        </w:rPr>
        <w:t>«</w:t>
      </w:r>
      <w:r>
        <w:rPr>
          <w:rFonts w:hint="default"/>
          <w:spacing w:val="-1"/>
          <w:w w:val="99"/>
          <w:sz w:val="20"/>
          <w:lang w:val="ru-RU"/>
        </w:rPr>
        <w:t>31</w:t>
      </w:r>
      <w:r>
        <w:rPr>
          <w:spacing w:val="-1"/>
          <w:w w:val="99"/>
          <w:sz w:val="20"/>
        </w:rPr>
        <w:t>»ав</w:t>
      </w:r>
      <w:r>
        <w:rPr>
          <w:w w:val="99"/>
          <w:sz w:val="20"/>
        </w:rPr>
        <w:t>г</w:t>
      </w:r>
      <w:r>
        <w:rPr>
          <w:spacing w:val="-1"/>
          <w:w w:val="99"/>
          <w:sz w:val="20"/>
        </w:rPr>
        <w:t>у</w:t>
      </w:r>
      <w:r>
        <w:rPr>
          <w:w w:val="99"/>
          <w:sz w:val="20"/>
        </w:rPr>
        <w:t>ста</w:t>
      </w:r>
      <w:r>
        <w:rPr>
          <w:spacing w:val="2"/>
          <w:sz w:val="20"/>
        </w:rPr>
        <w:t xml:space="preserve"> </w:t>
      </w:r>
      <w:r>
        <w:rPr>
          <w:smallCaps/>
          <w:spacing w:val="-1"/>
          <w:w w:val="99"/>
          <w:sz w:val="20"/>
        </w:rPr>
        <w:t>2</w:t>
      </w:r>
      <w:r>
        <w:rPr>
          <w:smallCaps/>
          <w:w w:val="99"/>
          <w:sz w:val="20"/>
        </w:rPr>
        <w:t>0</w:t>
      </w:r>
      <w:r>
        <w:rPr>
          <w:smallCaps/>
          <w:spacing w:val="-1"/>
          <w:w w:val="99"/>
          <w:sz w:val="20"/>
        </w:rPr>
        <w:t>2</w:t>
      </w:r>
      <w:r>
        <w:rPr>
          <w:w w:val="99"/>
          <w:sz w:val="20"/>
        </w:rPr>
        <w:t>3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№</w:t>
      </w:r>
      <w:r>
        <w:rPr>
          <w:rFonts w:hint="default"/>
          <w:w w:val="99"/>
          <w:sz w:val="20"/>
          <w:lang w:val="ru-RU"/>
        </w:rPr>
        <w:t>47</w:t>
      </w:r>
      <w:bookmarkStart w:id="0" w:name="_GoBack"/>
      <w:bookmarkEnd w:id="0"/>
    </w:p>
    <w:p>
      <w:pPr>
        <w:pStyle w:val="6"/>
        <w:rPr>
          <w:sz w:val="22"/>
        </w:rPr>
      </w:pPr>
    </w:p>
    <w:p>
      <w:pPr>
        <w:pStyle w:val="8"/>
        <w:spacing w:before="162" w:line="820" w:lineRule="atLeast"/>
        <w:ind w:left="1989" w:right="409" w:firstLine="5456"/>
      </w:pPr>
      <w:r>
        <w:t>Приложение к ФОП ООО ОСОБЕННОСТИ ОЦЕНКИ ПРЕДМЕТНЫХ РЕЗУЛЬТАТОВ</w:t>
      </w:r>
    </w:p>
    <w:p>
      <w:pPr>
        <w:pStyle w:val="6"/>
        <w:rPr>
          <w:b/>
        </w:rPr>
      </w:pPr>
    </w:p>
    <w:p>
      <w:pPr>
        <w:ind w:left="1231" w:right="91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 по учебному предмету</w:t>
      </w:r>
    </w:p>
    <w:p>
      <w:pPr>
        <w:spacing w:before="1"/>
        <w:ind w:left="1234" w:right="913"/>
        <w:jc w:val="center"/>
        <w:rPr>
          <w:b/>
          <w:sz w:val="24"/>
        </w:rPr>
      </w:pPr>
      <w:r>
        <w:rPr>
          <w:b/>
          <w:sz w:val="24"/>
        </w:rPr>
        <w:t>«География»</w:t>
      </w:r>
    </w:p>
    <w:p>
      <w:pPr>
        <w:pStyle w:val="6"/>
        <w:spacing w:before="8"/>
        <w:rPr>
          <w:b/>
          <w:sz w:val="23"/>
        </w:rPr>
      </w:pPr>
    </w:p>
    <w:p>
      <w:pPr>
        <w:pStyle w:val="9"/>
        <w:numPr>
          <w:ilvl w:val="0"/>
          <w:numId w:val="1"/>
        </w:numPr>
        <w:tabs>
          <w:tab w:val="left" w:pos="953"/>
        </w:tabs>
        <w:ind w:right="1501" w:firstLine="0"/>
        <w:rPr>
          <w:b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</w:p>
    <w:tbl>
      <w:tblPr>
        <w:tblStyle w:val="7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spacing w:before="75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75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spacing w:before="72"/>
              <w:ind w:right="477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явлений, изучаемых различными ветвями географической науки;</w:t>
            </w:r>
          </w:p>
        </w:tc>
        <w:tc>
          <w:tcPr>
            <w:tcW w:w="2796" w:type="dxa"/>
          </w:tcPr>
          <w:p>
            <w:pPr>
              <w:pStyle w:val="10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spacing w:before="75"/>
              <w:rPr>
                <w:sz w:val="24"/>
              </w:rPr>
            </w:pPr>
            <w:r>
              <w:rPr>
                <w:sz w:val="24"/>
              </w:rPr>
              <w:t>Приводить примеры методов исследования, применяемых в географии;</w:t>
            </w:r>
          </w:p>
        </w:tc>
        <w:tc>
          <w:tcPr>
            <w:tcW w:w="2796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7278" w:type="dxa"/>
          </w:tcPr>
          <w:p>
            <w:pPr>
              <w:pStyle w:val="10"/>
              <w:spacing w:before="75"/>
              <w:ind w:right="486"/>
              <w:rPr>
                <w:sz w:val="24"/>
              </w:rPr>
            </w:pPr>
            <w:r>
              <w:rPr>
                <w:sz w:val="24"/>
              </w:rPr>
              <w:t>Выбирать источники географической информации (картографические, текстовые, видео- и фотоизображения, интернет-ресурсы), необходимые для изучения истории</w:t>
            </w:r>
          </w:p>
          <w:p>
            <w:pPr>
              <w:pStyle w:val="10"/>
              <w:spacing w:before="1"/>
              <w:ind w:right="762"/>
              <w:rPr>
                <w:sz w:val="24"/>
              </w:rPr>
            </w:pPr>
            <w:r>
              <w:rPr>
                <w:sz w:val="24"/>
              </w:rPr>
              <w:t>географических открытий и важнейших географических исследований современности;</w:t>
            </w:r>
          </w:p>
        </w:tc>
        <w:tc>
          <w:tcPr>
            <w:tcW w:w="2796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spacing w:before="72"/>
              <w:rPr>
                <w:sz w:val="24"/>
              </w:rPr>
            </w:pPr>
            <w:r>
              <w:rPr>
                <w:sz w:val="24"/>
              </w:rPr>
              <w:t>Интегрировать и интерпретировать информацию о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путешествиях и географических исследованиях Земли, представленную в одном или нескольких источниках;</w:t>
            </w:r>
          </w:p>
        </w:tc>
        <w:tc>
          <w:tcPr>
            <w:tcW w:w="2796" w:type="dxa"/>
          </w:tcPr>
          <w:p>
            <w:pPr>
              <w:pStyle w:val="10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spacing w:before="75"/>
              <w:rPr>
                <w:sz w:val="24"/>
              </w:rPr>
            </w:pPr>
            <w:r>
              <w:rPr>
                <w:sz w:val="24"/>
              </w:rPr>
              <w:t>Иметь представление о вкладе великих путешественников в изучение Земли;</w:t>
            </w:r>
          </w:p>
        </w:tc>
        <w:tc>
          <w:tcPr>
            <w:tcW w:w="2796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spacing w:before="75"/>
              <w:rPr>
                <w:sz w:val="24"/>
              </w:rPr>
            </w:pPr>
            <w:r>
              <w:rPr>
                <w:sz w:val="24"/>
              </w:rPr>
              <w:t>Описывать и сравнивать маршруты их путешествий;</w:t>
            </w:r>
          </w:p>
        </w:tc>
        <w:tc>
          <w:tcPr>
            <w:tcW w:w="2796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spacing w:before="73"/>
              <w:ind w:right="430"/>
              <w:rPr>
                <w:sz w:val="24"/>
              </w:rPr>
            </w:pPr>
            <w:r>
              <w:rPr>
                <w:sz w:val="24"/>
              </w:rPr>
              <w:t>Находить в различных источниках информации (включая интернет-ресурсы) факты, позволяющие оценить вклад российских путешественников и исследователей в развитие знаний о Земле;</w:t>
            </w:r>
          </w:p>
        </w:tc>
        <w:tc>
          <w:tcPr>
            <w:tcW w:w="2796" w:type="dxa"/>
          </w:tcPr>
          <w:p>
            <w:pPr>
              <w:pStyle w:val="10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tbl>
      <w:tblPr>
        <w:tblStyle w:val="7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определять направления, расстояния по плану местности и по географическим картам, географические координаты по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географическим картам;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Использовать условные обозначения планов местности и географических карт для получения информации,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необходимой для решения учебных и (или) практико- 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atLeast"/>
        </w:trPr>
        <w:tc>
          <w:tcPr>
            <w:tcW w:w="7278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Применять понятия «план местности», «географическая карта»,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«аэрофотоснимок»,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«ориентирование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местности»,</w:t>
            </w:r>
          </w:p>
          <w:p>
            <w:pPr>
              <w:pStyle w:val="10"/>
              <w:spacing w:before="0" w:line="267" w:lineRule="exact"/>
              <w:rPr>
                <w:sz w:val="24"/>
              </w:rPr>
            </w:pPr>
            <w:r>
              <w:rPr>
                <w:sz w:val="24"/>
              </w:rPr>
              <w:t>«стороны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горизонта»,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«азимут»,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«горизонтали»,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«масштаб»,</w:t>
            </w:r>
          </w:p>
          <w:p>
            <w:pPr>
              <w:pStyle w:val="10"/>
              <w:spacing w:before="3"/>
              <w:ind w:right="1169"/>
              <w:rPr>
                <w:sz w:val="24"/>
              </w:rPr>
            </w:pPr>
            <w:r>
              <w:rPr>
                <w:sz w:val="24"/>
              </w:rPr>
              <w:t>«условные знаки» для решения учебных и практико- ориентированных задач;</w:t>
            </w:r>
          </w:p>
          <w:p>
            <w:pPr>
              <w:pStyle w:val="10"/>
              <w:spacing w:before="3"/>
              <w:rPr>
                <w:sz w:val="24"/>
              </w:rPr>
            </w:pPr>
            <w:r>
              <w:rPr>
                <w:sz w:val="24"/>
              </w:rPr>
              <w:t>различать понятия «план местности» и «географическая карта», «параллель» и «меридиан»;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spacing w:before="70"/>
              <w:ind w:right="486"/>
              <w:rPr>
                <w:sz w:val="24"/>
              </w:rPr>
            </w:pPr>
            <w:r>
              <w:rPr>
                <w:sz w:val="24"/>
              </w:rPr>
              <w:t>Приводить примеры влияния Солнца на мир живой и неживой природы;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spacing w:before="16" w:line="386" w:lineRule="exact"/>
              <w:rPr>
                <w:sz w:val="24"/>
              </w:rPr>
            </w:pPr>
            <w:r>
              <w:rPr>
                <w:sz w:val="24"/>
              </w:rPr>
              <w:t>Объяснять причины смены дня и ночи и врем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 года;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Устанавливать эмпирические зависимости между</w:t>
            </w:r>
          </w:p>
          <w:p>
            <w:pPr>
              <w:pStyle w:val="10"/>
              <w:spacing w:before="3"/>
              <w:rPr>
                <w:sz w:val="24"/>
              </w:rPr>
            </w:pPr>
            <w:r>
              <w:rPr>
                <w:sz w:val="24"/>
              </w:rPr>
              <w:t>продолжительностью дня и географической широтой местности, между высотой Солнца над горизонтом и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географической широтой местности на основе анализа данных наблюдений;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Описывать внутреннее строение Земли;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понятия «земная кора»; «ядро», «мантия»;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«минерал» и «горная порода»;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ind w:right="292"/>
              <w:rPr>
                <w:sz w:val="24"/>
              </w:rPr>
            </w:pPr>
            <w:r>
              <w:rPr>
                <w:sz w:val="24"/>
              </w:rPr>
              <w:t>Различать понятия «материковая» и «океаническая» земная кора;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ind w:right="1456"/>
              <w:rPr>
                <w:sz w:val="24"/>
              </w:rPr>
            </w:pPr>
            <w:r>
              <w:rPr>
                <w:sz w:val="24"/>
              </w:rPr>
              <w:t>Различать изученные минералы и горные породы, материковую и океаническую земную кору;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Показывать на карте и обозначать на контурной карте материки и океаны, крупные формы рельефа Земли;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карта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горы и равнины;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Классифицировать формы рельефа суши по высоте и по внешнему облику;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Называть причины землетрясений и вулканических извержений;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понятия «литосфера», «землетрясение», «вулкан»,</w:t>
            </w:r>
          </w:p>
          <w:p>
            <w:pPr>
              <w:pStyle w:val="10"/>
              <w:spacing w:before="4"/>
              <w:rPr>
                <w:sz w:val="24"/>
              </w:rPr>
            </w:pPr>
            <w:r>
              <w:rPr>
                <w:sz w:val="24"/>
              </w:rPr>
              <w:t>«литосферная плита», «эпицентр землетрясения» и «очаг землетрясения» для решения учебных и (или) практико- 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понятия «эпицентр землетрясения» и «очаг землетрясения» для решения познавательных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Распознавать проявления в окружающем мире внутренних и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нешних процессов рельефообразования: вулканизма, землетрясений; физического, химического и биологического видов выветривания;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Классифицировать острова по происхождению;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опасных природных явлений в литосфере и средств их предупреждения;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изменений в литосфере в результате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деятельности человека на примере своей местности, России и мира;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7278" w:type="dxa"/>
          </w:tcPr>
          <w:p>
            <w:pPr>
              <w:pStyle w:val="10"/>
              <w:ind w:right="494"/>
              <w:jc w:val="both"/>
              <w:rPr>
                <w:sz w:val="24"/>
              </w:rPr>
            </w:pPr>
            <w:r>
              <w:rPr>
                <w:sz w:val="24"/>
              </w:rPr>
              <w:t>Приводить примеры актуальных проблем своей местности, решение которых невозможно без участия представителей географических специальностей, изучающих литосферу;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действия внешних процессов рельефообразования и наличия полезных ископаемых в своей местности;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ind w:right="694"/>
              <w:rPr>
                <w:sz w:val="24"/>
              </w:rPr>
            </w:pPr>
            <w:r>
              <w:rPr>
                <w:sz w:val="24"/>
              </w:rPr>
              <w:t>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7278" w:type="dxa"/>
          </w:tcPr>
          <w:p>
            <w:pPr>
              <w:pStyle w:val="1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ind w:right="111"/>
              <w:rPr>
                <w:sz w:val="24"/>
              </w:rPr>
            </w:pPr>
            <w:r>
              <w:rPr>
                <w:sz w:val="24"/>
              </w:rPr>
              <w:t>Описывать по физической карте полушарий, физической карте России, карте океанов, глобусу местоположение изученных географических объектов для 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ind w:right="333"/>
              <w:jc w:val="both"/>
              <w:rPr>
                <w:sz w:val="24"/>
              </w:rPr>
            </w:pPr>
            <w:r>
              <w:rPr>
                <w:sz w:val="24"/>
              </w:rPr>
              <w:t>Находить информацию об отдельных компонентах природы Земли,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необходимую для решения учебных и (или)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</w:p>
          <w:p>
            <w:pPr>
              <w:pStyle w:val="10"/>
              <w:spacing w:before="0" w:line="335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за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ач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>л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е</w:t>
            </w:r>
            <w:r>
              <w:rPr>
                <w:rFonts w:ascii="WenQuanYi Micro Hei" w:hAnsi="WenQuanYi Micro Hei"/>
                <w:w w:val="42"/>
                <w:sz w:val="24"/>
              </w:rPr>
              <w:t>ѐ</w:t>
            </w:r>
            <w:r>
              <w:rPr>
                <w:rFonts w:ascii="WenQuanYi Micro Hei" w:hAnsi="WenQuanYi Micro Hei"/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разли</w:t>
            </w:r>
            <w:r>
              <w:rPr>
                <w:spacing w:val="-3"/>
                <w:sz w:val="24"/>
              </w:rPr>
              <w:t>ч</w:t>
            </w:r>
            <w:r>
              <w:rPr>
                <w:sz w:val="24"/>
              </w:rPr>
              <w:t>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>то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ико</w:t>
            </w:r>
            <w:r>
              <w:rPr>
                <w:sz w:val="24"/>
              </w:rPr>
              <w:t>в;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опасных природных явлений в геосферах и средств их предупреждения;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Сравнивать инструментарий (способы) получения географической информации на разных этапах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географического изучения Земли;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Различать свойства вод отдельных частей Мирового океана;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понятия «гидросфера», «круговорот воды»,</w:t>
            </w:r>
          </w:p>
          <w:p>
            <w:pPr>
              <w:pStyle w:val="10"/>
              <w:spacing w:before="1"/>
              <w:ind w:right="111"/>
              <w:rPr>
                <w:sz w:val="24"/>
              </w:rPr>
            </w:pPr>
            <w:r>
              <w:rPr>
                <w:sz w:val="24"/>
              </w:rPr>
              <w:t>«цунами», «приливы и отливы» для 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spacing w:before="44" w:line="216" w:lineRule="auto"/>
              <w:ind w:right="354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 объекты гидросферы (моря, оз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ра, реки, подземные воды, болота, ледники) по заданным признакам; различать питание и режим рек;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Сравнивать реки по заданным признакам;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понятия «грунтовые, межпластовые и артезианские воды» и применять их для решения учебных и (или)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Устанавливать причинно-следственные связи между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питанием, режимом реки и климатом на территории речного бассейна;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Приводить примеры районов распространения многолетней мерзлоты;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Называть причины образования цунами, приливов и отливов;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Описывать состав, строение атмосферы;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Определять тенденции изменения температуры воздуха, количества атмосферных осадков и атмосферного давления в зависимости от географического положения объектов;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практических задач;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jc w:val="both"/>
              <w:rPr>
                <w:sz w:val="24"/>
              </w:rPr>
            </w:pPr>
            <w:r>
              <w:rPr>
                <w:sz w:val="24"/>
              </w:rPr>
              <w:t>Объяснять образование атмосферных осадков; направление</w:t>
            </w:r>
          </w:p>
          <w:p>
            <w:pPr>
              <w:pStyle w:val="10"/>
              <w:spacing w:before="1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дневных и ночных бризов, муссонов; годовой ход температуры воздуха и распределение атмосферных осадков для отдельных территорий;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spacing w:before="65"/>
              <w:ind w:right="2065"/>
              <w:rPr>
                <w:sz w:val="24"/>
              </w:rPr>
            </w:pPr>
            <w:r>
              <w:rPr>
                <w:sz w:val="24"/>
              </w:rPr>
              <w:t>Различать свойства воздуха; климаты Земли; климатообразующие факторы;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Устанавливать зависимость между нагреванием земной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поверхности и углом падения солнечных лучей; температурой воздуха и его относительной влажностью на основе данных эмпирических наблюдений;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Сравнивать свойства атмосферы в пунктах, расположенных на разных высотах над уровнем моря; количество солнечного</w:t>
            </w:r>
          </w:p>
          <w:p>
            <w:pPr>
              <w:pStyle w:val="10"/>
              <w:spacing w:before="0"/>
              <w:ind w:right="486"/>
              <w:rPr>
                <w:sz w:val="24"/>
              </w:rPr>
            </w:pPr>
            <w:r>
              <w:rPr>
                <w:sz w:val="24"/>
              </w:rPr>
              <w:t>тепла, получаемого земной поверхностью при различных углах падения солнечных лучей;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виды атмосферных осадков;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понятия «бризы» и «муссоны»;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понятия «погода» и «климат»;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Различать понятия «атмосфера», «тропосфера»,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«стратосфера», «верхние слои атмосферы»;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понятия «атмосферное давление», «ветер»,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«атмосферные осадки», «воздушные массы» для 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Выбирать и анализировать географическую информацию о глобальных климатических изменениях из различных</w:t>
            </w:r>
          </w:p>
          <w:p>
            <w:pPr>
              <w:pStyle w:val="10"/>
              <w:spacing w:before="2"/>
              <w:ind w:right="1245"/>
              <w:rPr>
                <w:sz w:val="24"/>
              </w:rPr>
            </w:pPr>
            <w:r>
              <w:rPr>
                <w:sz w:val="24"/>
              </w:rPr>
              <w:t>источников для решения учебных и (или) практико- 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7278" w:type="dxa"/>
          </w:tcPr>
          <w:p>
            <w:pPr>
              <w:pStyle w:val="10"/>
              <w:spacing w:before="70"/>
              <w:ind w:right="512"/>
              <w:jc w:val="both"/>
              <w:rPr>
                <w:sz w:val="24"/>
              </w:rPr>
            </w:pPr>
            <w:r>
              <w:rPr>
                <w:sz w:val="24"/>
              </w:rPr>
              <w:t>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</w:t>
            </w:r>
          </w:p>
          <w:p>
            <w:pPr>
              <w:pStyle w:val="10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барометр, анемометр, флюгер) и представлять результаты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наблюдений в табличной и (или) графической форме;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Называть границы биосферы;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spacing w:before="65"/>
              <w:ind w:right="520"/>
              <w:rPr>
                <w:sz w:val="24"/>
              </w:rPr>
            </w:pPr>
            <w:r>
              <w:rPr>
                <w:sz w:val="24"/>
              </w:rPr>
              <w:t>Приводить примеры приспособления живых организмов к среде обитания в разных природных зонах;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растительный и животный мир разных территорий Земли;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ind w:right="438"/>
              <w:rPr>
                <w:sz w:val="24"/>
              </w:rPr>
            </w:pPr>
            <w:r>
              <w:rPr>
                <w:sz w:val="24"/>
              </w:rPr>
              <w:t>Объяснять взаимосвязи компонентов природы в природно- территориальном комплексе;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spacing w:before="65"/>
              <w:ind w:right="425"/>
              <w:rPr>
                <w:sz w:val="24"/>
              </w:rPr>
            </w:pPr>
            <w:r>
              <w:rPr>
                <w:sz w:val="24"/>
              </w:rPr>
              <w:t>Сравнивать особенности растительного и животного мира в различных природных зонах;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spacing w:before="66"/>
              <w:ind w:right="425"/>
              <w:rPr>
                <w:sz w:val="24"/>
              </w:rPr>
            </w:pPr>
            <w:r>
              <w:rPr>
                <w:sz w:val="24"/>
              </w:rPr>
              <w:t>Сравнивать особенности растительного и животного мира в различных природных зонах;</w:t>
            </w:r>
          </w:p>
        </w:tc>
        <w:tc>
          <w:tcPr>
            <w:tcW w:w="2796" w:type="dxa"/>
          </w:tcPr>
          <w:p>
            <w:pPr>
              <w:pStyle w:val="10"/>
              <w:spacing w:before="66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понятия «почва», «плодородие почв»,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«природный комплекс», «природно-территориальный комплекс», «круговорот веществ в природе» для решения </w:t>
            </w:r>
            <w:r>
              <w:rPr>
                <w:position w:val="1"/>
                <w:sz w:val="24"/>
              </w:rPr>
              <w:t xml:space="preserve">учебных и </w:t>
            </w:r>
            <w:r>
              <w:rPr>
                <w:sz w:val="24"/>
              </w:rPr>
              <w:t>(</w:t>
            </w:r>
            <w:r>
              <w:rPr>
                <w:position w:val="1"/>
                <w:sz w:val="24"/>
              </w:rPr>
              <w:t>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Сравнивать плодородие почв в различных природных зонах;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ind w:right="486"/>
              <w:rPr>
                <w:sz w:val="24"/>
              </w:rPr>
            </w:pPr>
            <w:r>
              <w:rPr>
                <w:sz w:val="24"/>
              </w:rPr>
              <w:t>Приводить примеры изменений в изученных геосферах в результате деятельности человека на примере территории мира и своей местности, путей решения существующих экологических проблем.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Описывать по географическим картам и глобусу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местоположение изученных географических объектов для 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ind w:right="500"/>
              <w:rPr>
                <w:sz w:val="24"/>
              </w:rPr>
            </w:pPr>
            <w:r>
              <w:rPr>
                <w:sz w:val="24"/>
              </w:rPr>
              <w:t>Иметь представление о строении и свойствах (целостность, зональность, ритмичность) географической оболочки;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Распознавать проявления изученных географических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явлений, представляющие собой отражение таких свойств географической оболочки, как зональность, ритмичность и целостность;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Определять природные зоны по их существенным признакам на основе интеграции и интерпретации информации об особенностях их природы;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изученные процессы и явления, происходящие в географической оболочке;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ind w:right="700"/>
              <w:rPr>
                <w:sz w:val="24"/>
              </w:rPr>
            </w:pPr>
            <w:r>
              <w:rPr>
                <w:sz w:val="24"/>
              </w:rPr>
              <w:t>Приводить примеры изменений в геосферах в результате деятельности человека;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ind w:right="486"/>
              <w:rPr>
                <w:sz w:val="24"/>
              </w:rPr>
            </w:pPr>
            <w:r>
              <w:rPr>
                <w:sz w:val="24"/>
              </w:rPr>
              <w:t>Описывать закономерности изменения в пространстве рельефа, климата, внутренних вод и органического мира;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7278" w:type="dxa"/>
          </w:tcPr>
          <w:p>
            <w:pPr>
              <w:pStyle w:val="10"/>
              <w:spacing w:before="66"/>
              <w:rPr>
                <w:sz w:val="24"/>
              </w:rPr>
            </w:pPr>
            <w:r>
              <w:rPr>
                <w:sz w:val="24"/>
              </w:rPr>
              <w:t>Выявлять взаимосвязи между компонентами природы в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пределах отдельных территорий с использованием различных</w:t>
            </w:r>
          </w:p>
        </w:tc>
        <w:tc>
          <w:tcPr>
            <w:tcW w:w="2796" w:type="dxa"/>
          </w:tcPr>
          <w:p>
            <w:pPr>
              <w:pStyle w:val="10"/>
              <w:spacing w:before="66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источников географической информации;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spacing w:before="105" w:line="199" w:lineRule="auto"/>
              <w:ind w:right="145"/>
              <w:jc w:val="both"/>
              <w:rPr>
                <w:sz w:val="24"/>
              </w:rPr>
            </w:pPr>
            <w:r>
              <w:rPr>
                <w:sz w:val="24"/>
              </w:rPr>
              <w:t>Называть особенности географических процессов на границах литосферных плит 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 характера взаимодействия и типа земной коры;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ind w:right="486"/>
              <w:rPr>
                <w:sz w:val="24"/>
              </w:rPr>
            </w:pPr>
            <w:r>
              <w:rPr>
                <w:sz w:val="24"/>
              </w:rPr>
              <w:t>Устанавливать (используя географические карты) взаимосвязи между движением литосферных плит и размещением крупных форм рельефа;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Классифицировать воздушные массы Земли, типы климата по заданным показателям;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Объяснять образование тропических муссонов, пассатов тропических широт, западных ветров;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Применять понятия «воздушные массы», «муссоны»,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«пассаты», «западные ветры», «климатообразующий фактор» для решения учебных и (или) практико-ориентированных</w:t>
            </w:r>
          </w:p>
          <w:p>
            <w:pPr>
              <w:pStyle w:val="10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задач;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Описывать климат территории по климатограмме;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Объяснять влияние климатообразующих факторов на климатические особенности территории;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Формулировать оценочные суждения о последствиях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изменений компонентов природы в результате деятельности человека с использованием разных источников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географической информации;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океанические течения;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spacing w:before="44" w:line="216" w:lineRule="auto"/>
              <w:ind w:right="925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>Сравнивать температуру и сол</w:t>
            </w:r>
            <w:r>
              <w:rPr>
                <w:rFonts w:ascii="WenQuanYi Micro Hei" w:hAnsi="WenQuanYi Micro Hei"/>
                <w:w w:val="95"/>
                <w:sz w:val="24"/>
              </w:rPr>
              <w:t>ѐ</w:t>
            </w:r>
            <w:r>
              <w:rPr>
                <w:w w:val="95"/>
                <w:sz w:val="24"/>
              </w:rPr>
              <w:t xml:space="preserve">ность поверхностных вод </w:t>
            </w:r>
            <w:r>
              <w:rPr>
                <w:sz w:val="24"/>
              </w:rPr>
              <w:t>Мирового океана на разных широтах с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использованием различных источников географической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7278" w:type="dxa"/>
          </w:tcPr>
          <w:p>
            <w:pPr>
              <w:pStyle w:val="10"/>
              <w:spacing w:before="100" w:line="201" w:lineRule="auto"/>
              <w:ind w:right="486"/>
              <w:rPr>
                <w:sz w:val="24"/>
              </w:rPr>
            </w:pPr>
            <w:r>
              <w:rPr>
                <w:sz w:val="24"/>
              </w:rPr>
              <w:t>Объяснять закономерности изменения температуры, сол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ности и органического мира Мирового океана с</w:t>
            </w:r>
          </w:p>
          <w:p>
            <w:pPr>
              <w:pStyle w:val="10"/>
              <w:spacing w:before="0" w:line="231" w:lineRule="exact"/>
              <w:rPr>
                <w:sz w:val="24"/>
              </w:rPr>
            </w:pPr>
            <w:r>
              <w:rPr>
                <w:sz w:val="24"/>
              </w:rPr>
              <w:t>географической широтой и с глубиной на основе анализа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различных источников географической информации;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этапы освоения и заселения отдельных</w:t>
            </w:r>
          </w:p>
          <w:p>
            <w:pPr>
              <w:pStyle w:val="10"/>
              <w:spacing w:before="2"/>
              <w:ind w:right="292"/>
              <w:rPr>
                <w:sz w:val="24"/>
              </w:rPr>
            </w:pPr>
            <w:r>
              <w:rPr>
                <w:sz w:val="24"/>
              </w:rPr>
              <w:t>территорий Земли человеком на основе анализа различных источников географической информации для решения учебных и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и сравнивать численность населения крупных стран мира;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Сравнивать плотность населения различных территорий;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понятие «плотность населения» для 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городские и сельские поселения;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Приводить примеры крупнейших городов мира;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мировых и национальных религий;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Проводить языковую классификацию народов;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7278" w:type="dxa"/>
          </w:tcPr>
          <w:p>
            <w:pPr>
              <w:pStyle w:val="10"/>
              <w:spacing w:before="68"/>
              <w:ind w:right="139"/>
              <w:rPr>
                <w:sz w:val="24"/>
              </w:rPr>
            </w:pPr>
            <w:r>
              <w:rPr>
                <w:sz w:val="24"/>
              </w:rPr>
              <w:t>Различать основные виды хозяйственной деятельности людей на различных территориях;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Определять страны по их существенным признакам;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spacing w:before="65"/>
              <w:ind w:right="774"/>
              <w:rPr>
                <w:sz w:val="24"/>
              </w:rPr>
            </w:pPr>
            <w:r>
              <w:rPr>
                <w:sz w:val="24"/>
              </w:rPr>
              <w:t>Объяснять особенности природы, населения и хозяйства отдельных территорий;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ind w:right="406"/>
              <w:rPr>
                <w:sz w:val="24"/>
              </w:rPr>
            </w:pPr>
            <w:r>
              <w:rPr>
                <w:sz w:val="24"/>
              </w:rPr>
              <w:t>Использовать знания о населении материков и стран для решения различных учебных и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4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 xml:space="preserve"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</w:t>
            </w:r>
            <w:r>
              <w:rPr>
                <w:position w:val="1"/>
                <w:sz w:val="24"/>
              </w:rPr>
              <w:t xml:space="preserve">для </w:t>
            </w:r>
            <w:r>
              <w:rPr>
                <w:sz w:val="24"/>
              </w:rPr>
              <w:t>изучения особенностей природы, населения и хозяйства отдельных территорий;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ind w:right="111"/>
              <w:rPr>
                <w:sz w:val="24"/>
              </w:rPr>
            </w:pPr>
            <w:r>
              <w:rPr>
                <w:sz w:val="24"/>
              </w:rPr>
              <w:t>Сравнивать особенности природы и населения, материальной и духовной культуры, особенности адаптации человека к</w:t>
            </w:r>
          </w:p>
          <w:p>
            <w:pPr>
              <w:pStyle w:val="10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разным природным условиям регионов и отдельных стран;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Представлять в различных формах (в виде карты, таблицы, графика, географического описания) географическую</w:t>
            </w:r>
          </w:p>
          <w:p>
            <w:pPr>
              <w:pStyle w:val="10"/>
              <w:spacing w:before="0"/>
              <w:ind w:right="62"/>
              <w:rPr>
                <w:sz w:val="24"/>
              </w:rPr>
            </w:pPr>
            <w:r>
              <w:rPr>
                <w:sz w:val="24"/>
              </w:rPr>
              <w:t>информацию, необходимую для решения учебных и практико- 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0"/>
              <w:spacing w:before="68"/>
              <w:ind w:right="967"/>
              <w:jc w:val="both"/>
              <w:rPr>
                <w:sz w:val="24"/>
              </w:rPr>
            </w:pPr>
            <w:r>
              <w:rPr>
                <w:sz w:val="24"/>
              </w:rPr>
              <w:t>Интегрировать и интерпретировать информацию об особенностях природы, населения и его хозяйственной</w:t>
            </w:r>
          </w:p>
          <w:p>
            <w:pPr>
              <w:pStyle w:val="10"/>
              <w:spacing w:before="2"/>
              <w:ind w:right="386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 на отдельных территориях, представленную в одном или нескольких источниках, для решения различных учебных и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взаимодействия природы и общества в пределах отдельных территорий;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Распознавать проявления глобальных проблем человечества (экологическая, сырьевая, энергетическая, преодоления отсталости стран, продовольственная) на локальном и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региональном уровнях и приводить примеры международного сотрудничества по их преодолению.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основные этапы истории формирования и изучения территории России;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spacing w:before="103" w:line="201" w:lineRule="auto"/>
              <w:rPr>
                <w:sz w:val="24"/>
              </w:rPr>
            </w:pPr>
            <w:r>
              <w:rPr>
                <w:sz w:val="24"/>
              </w:rPr>
              <w:t>Находить в различных источниках информации факты, позволяющие определить вклад российских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ных и</w:t>
            </w:r>
          </w:p>
          <w:p>
            <w:pPr>
              <w:pStyle w:val="10"/>
              <w:spacing w:before="0" w:line="229" w:lineRule="exact"/>
              <w:rPr>
                <w:sz w:val="24"/>
              </w:rPr>
            </w:pPr>
            <w:r>
              <w:rPr>
                <w:sz w:val="24"/>
              </w:rPr>
              <w:t>путешественников в освоение страны;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географическое положение России с использованием информации из различных источников;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федеральные округа, крупные географические районы и макрорегионы России;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субъектов Российской Федерации разных видов и показывать их на географической карте;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Оценивать влияние географического положения регионов России на особенности природы, жизнь и хозяйственную деятельность населения;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Использовать знания о государственной территории и исключительной экономической зоне, континентальном шельфе России, о мировом, поясном и зональном времени для решения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Оценивать степень благоприятности природных условий в пределах отдельных регионов страны;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Проводить классификацию природных ресурсов;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Распознавать типы природопользования;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Находить, извлекать и использовать информацию из различных источников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определять возраст горных пород и основных тектонических структур, слагающих территорию;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Находить, извлекать и использовать информацию из различных источников географической информации (картографические, статистические, текстовые, видео- и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фотоизображения, компьютерные базы данных) для решения различных учебных и практико-ориентированных задач: объяснять закономерности распространения гидрологических, геологических и метеорологических опасных природных</w:t>
            </w:r>
          </w:p>
          <w:p>
            <w:pPr>
              <w:pStyle w:val="10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явлений на территории страны;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ind w:right="533"/>
              <w:rPr>
                <w:sz w:val="24"/>
              </w:rPr>
            </w:pPr>
            <w:r>
              <w:rPr>
                <w:sz w:val="24"/>
              </w:rPr>
              <w:t>Сравнивать особенности компонентов природы отдельных территорий страны;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ind w:right="643"/>
              <w:rPr>
                <w:sz w:val="24"/>
              </w:rPr>
            </w:pPr>
            <w:r>
              <w:rPr>
                <w:sz w:val="24"/>
              </w:rPr>
              <w:t>Объяснять особенности компонентов природы отдельных территорий страны;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0"/>
              <w:spacing w:before="105" w:line="199" w:lineRule="auto"/>
              <w:rPr>
                <w:sz w:val="24"/>
              </w:rPr>
            </w:pPr>
            <w:r>
              <w:rPr>
                <w:sz w:val="24"/>
              </w:rPr>
              <w:t>Использовать знания об особенностях компонентов природы России и е</w:t>
            </w:r>
            <w:r>
              <w:rPr>
                <w:rFonts w:ascii="WenQuanYi Micro Hei" w:hAnsi="WenQuanYi Micro Hei"/>
                <w:w w:val="42"/>
                <w:sz w:val="24"/>
              </w:rPr>
              <w:t>ѐ</w:t>
            </w:r>
            <w:r>
              <w:rPr>
                <w:rFonts w:ascii="WenQuanYi Micro Hei" w:hAnsi="WenQuanYi Micro Hei"/>
                <w:sz w:val="24"/>
              </w:rPr>
              <w:t xml:space="preserve"> </w:t>
            </w:r>
            <w:r>
              <w:rPr>
                <w:sz w:val="24"/>
              </w:rPr>
              <w:t>отдельных территорий, об особенностях взаимодействия природы и общества в пределах отдельных</w:t>
            </w:r>
          </w:p>
          <w:p>
            <w:pPr>
              <w:pStyle w:val="10"/>
              <w:spacing w:before="11"/>
              <w:rPr>
                <w:sz w:val="24"/>
              </w:rPr>
            </w:pPr>
            <w:r>
              <w:rPr>
                <w:sz w:val="24"/>
              </w:rPr>
              <w:t>территорий для решения практико-ориентированных задач в контексте реальной жизни;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Иметь представление о географических процессах и явлениях, определяющих особенности природы страны, отдельных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регионов и своей местности;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Объяснять распространение по территории страны областей современного горообразования, землетрясений и вулканизма;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Применять понятия «плита», «щит», «моренный холм»,</w:t>
            </w:r>
          </w:p>
          <w:p>
            <w:pPr>
              <w:pStyle w:val="10"/>
              <w:spacing w:before="4"/>
              <w:rPr>
                <w:sz w:val="24"/>
              </w:rPr>
            </w:pPr>
            <w:r>
              <w:rPr>
                <w:sz w:val="24"/>
              </w:rPr>
              <w:t>«бараньи лбы», «бархан», «дюна» для 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понятия «солнечная радиация», «годовая амплитуда температур воздуха», «воздушные массы» для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Различать понятия «испарение», «испаряемость»,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«коэффициент увлажнения»; использовать их для 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ind w:right="663"/>
              <w:rPr>
                <w:sz w:val="24"/>
              </w:rPr>
            </w:pPr>
            <w:r>
              <w:rPr>
                <w:sz w:val="24"/>
              </w:rPr>
              <w:t>Описывать и прогнозировать погоду территории по карте погоды;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Использовать понятия «циклон», «антициклон»,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«атмосферный фронт» для объяснения особенностей погоды отдельных территорий с помощью карт погоды;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Проводить классификацию типов климата и почв России;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Распознавать показатели, характеризующие состояние окружающей среды;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7278" w:type="dxa"/>
          </w:tcPr>
          <w:p>
            <w:pPr>
              <w:pStyle w:val="10"/>
              <w:spacing w:before="70"/>
              <w:rPr>
                <w:sz w:val="24"/>
              </w:rPr>
            </w:pPr>
            <w:r>
              <w:rPr>
                <w:sz w:val="24"/>
              </w:rPr>
              <w:t>Показывать на карте и (или) обозначать на контурной карте крупные формы рельефа, крайние точки и элементы</w:t>
            </w:r>
          </w:p>
          <w:p>
            <w:pPr>
              <w:pStyle w:val="10"/>
              <w:spacing w:before="0" w:line="196" w:lineRule="auto"/>
              <w:rPr>
                <w:sz w:val="24"/>
              </w:rPr>
            </w:pPr>
            <w:r>
              <w:rPr>
                <w:sz w:val="24"/>
              </w:rPr>
              <w:t>береговой линии России; крупные реки и оз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ра, границы климатических поясов и областей, природно-хозяйственных</w:t>
            </w:r>
          </w:p>
          <w:p>
            <w:pPr>
              <w:pStyle w:val="10"/>
              <w:spacing w:before="6"/>
              <w:rPr>
                <w:sz w:val="24"/>
              </w:rPr>
            </w:pPr>
            <w:r>
              <w:rPr>
                <w:sz w:val="24"/>
              </w:rPr>
              <w:t>зон в пределах страны; Арктической зоны, южной границы распространения многолетней мерзлоты;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мер безопасности, в том числе для экономики семьи, в случае природных стихийных бедствий и техногенных катастроф;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рационального и нерационального природопользования;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Приводить примеры особо охраняемых природных</w:t>
            </w:r>
          </w:p>
          <w:p>
            <w:pPr>
              <w:pStyle w:val="10"/>
              <w:spacing w:before="36" w:line="201" w:lineRule="auto"/>
              <w:rPr>
                <w:sz w:val="24"/>
              </w:rPr>
            </w:pPr>
            <w:r>
              <w:rPr>
                <w:sz w:val="24"/>
              </w:rPr>
              <w:t>территорий России и своего края, животных и растений, занес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нных в Красную книгу России;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населения России;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Приводить примеры адаптации человека к разнообразным природным условиям на территории страны;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Сравнивать показатели воспроизводства и качества населения России с мировыми показателями и показателями других</w:t>
            </w:r>
          </w:p>
          <w:p>
            <w:pPr>
              <w:pStyle w:val="10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стран;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spacing w:before="87" w:line="218" w:lineRule="auto"/>
              <w:ind w:right="292"/>
              <w:rPr>
                <w:sz w:val="24"/>
              </w:rPr>
            </w:pPr>
            <w:r>
              <w:rPr>
                <w:sz w:val="24"/>
              </w:rPr>
              <w:t>Различать демографические процессы и явления, характеризующие динамику численности населения России, е</w:t>
            </w:r>
            <w:r>
              <w:rPr>
                <w:rFonts w:ascii="WenQuanYi Micro Hei" w:hAnsi="WenQuanYi Micro Hei"/>
                <w:sz w:val="24"/>
              </w:rPr>
              <w:t xml:space="preserve">ѐ </w:t>
            </w:r>
            <w:r>
              <w:rPr>
                <w:sz w:val="24"/>
              </w:rPr>
              <w:t>отдельных регионов и своего края;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spacing w:before="64" w:line="196" w:lineRule="auto"/>
              <w:rPr>
                <w:sz w:val="24"/>
              </w:rPr>
            </w:pPr>
            <w:r>
              <w:rPr>
                <w:w w:val="95"/>
                <w:sz w:val="24"/>
              </w:rPr>
              <w:t>Проводить классификацию насел</w:t>
            </w:r>
            <w:r>
              <w:rPr>
                <w:rFonts w:ascii="WenQuanYi Micro Hei" w:hAnsi="WenQuanYi Micro Hei"/>
                <w:w w:val="95"/>
                <w:sz w:val="24"/>
              </w:rPr>
              <w:t>ѐ</w:t>
            </w:r>
            <w:r>
              <w:rPr>
                <w:w w:val="95"/>
                <w:sz w:val="24"/>
              </w:rPr>
              <w:t xml:space="preserve">нных пунктов и регионов </w:t>
            </w:r>
            <w:r>
              <w:rPr>
                <w:sz w:val="24"/>
              </w:rPr>
              <w:t>России по заданным основаниям;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7278" w:type="dxa"/>
          </w:tcPr>
          <w:p>
            <w:pPr>
              <w:pStyle w:val="10"/>
              <w:spacing w:before="68"/>
              <w:ind w:right="486"/>
              <w:rPr>
                <w:sz w:val="24"/>
              </w:rPr>
            </w:pPr>
            <w:r>
              <w:rPr>
                <w:sz w:val="24"/>
              </w:rPr>
              <w:t>Использовать знания о естественном и механическом движении населения, половозрастной структуре и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размещении населения, трудовых ресурсах, городском и сельском населении, этническом и религиозном составе</w:t>
            </w:r>
          </w:p>
          <w:p>
            <w:pPr>
              <w:pStyle w:val="10"/>
              <w:spacing w:before="0"/>
              <w:ind w:right="362"/>
              <w:rPr>
                <w:sz w:val="24"/>
              </w:rPr>
            </w:pPr>
            <w:r>
              <w:rPr>
                <w:sz w:val="24"/>
              </w:rPr>
              <w:t>населения для решения практико-ориентированных задач в контексте реальной жизни;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8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Применять понятия «рождаемость», «смертность»,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«естественный прирост населения», «миграционный прирост </w:t>
            </w:r>
            <w:r>
              <w:rPr>
                <w:position w:val="1"/>
                <w:sz w:val="24"/>
              </w:rPr>
              <w:t>на</w:t>
            </w:r>
            <w:r>
              <w:rPr>
                <w:sz w:val="24"/>
              </w:rPr>
              <w:t>селения», «общий прирост населения», «плотность</w:t>
            </w:r>
          </w:p>
          <w:p>
            <w:pPr>
              <w:pStyle w:val="10"/>
              <w:spacing w:before="0" w:line="242" w:lineRule="exact"/>
              <w:rPr>
                <w:sz w:val="24"/>
              </w:rPr>
            </w:pPr>
            <w:r>
              <w:rPr>
                <w:sz w:val="24"/>
              </w:rPr>
              <w:t>населения», «основная полоса (зона) расселения»,</w:t>
            </w:r>
          </w:p>
          <w:p>
            <w:pPr>
              <w:pStyle w:val="10"/>
              <w:spacing w:before="0" w:line="333" w:lineRule="exact"/>
              <w:rPr>
                <w:sz w:val="24"/>
              </w:rPr>
            </w:pPr>
            <w:r>
              <w:rPr>
                <w:sz w:val="24"/>
              </w:rPr>
              <w:t>«урбанизация», «городская агломерация»,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«пос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лок</w:t>
            </w:r>
          </w:p>
          <w:p>
            <w:pPr>
              <w:pStyle w:val="10"/>
              <w:spacing w:before="0" w:line="242" w:lineRule="exact"/>
              <w:rPr>
                <w:sz w:val="24"/>
              </w:rPr>
            </w:pPr>
            <w:r>
              <w:rPr>
                <w:sz w:val="24"/>
              </w:rPr>
              <w:t>городского типа», «половозрастная структура населения»,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«средняя прогнозируемая продолжительность жизни»,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«трудовые ресурсы», «трудоспособный возраст», «рабочая сила», «безработица», «рынок труда», «качество населения» для 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Представлять в различных формах (таблица, график,</w:t>
            </w:r>
          </w:p>
          <w:p>
            <w:pPr>
              <w:pStyle w:val="10"/>
              <w:spacing w:before="3"/>
              <w:rPr>
                <w:sz w:val="24"/>
              </w:rPr>
            </w:pPr>
            <w:r>
              <w:rPr>
                <w:sz w:val="24"/>
              </w:rPr>
              <w:t>географическое описание) географическую информацию, необходимую для решения учебных и (или) практико- ориентированных задач.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278" w:type="dxa"/>
          </w:tcPr>
          <w:p>
            <w:pPr>
              <w:pStyle w:val="1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хозяйства России;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ind w:right="449"/>
              <w:rPr>
                <w:sz w:val="24"/>
              </w:rPr>
            </w:pPr>
            <w:r>
              <w:rPr>
                <w:sz w:val="24"/>
              </w:rPr>
      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(или)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Находить, извлекать и использовать информацию, характеризующую отраслевую, функциональную и</w:t>
            </w:r>
          </w:p>
          <w:p>
            <w:pPr>
              <w:pStyle w:val="10"/>
              <w:spacing w:before="2"/>
              <w:ind w:right="396"/>
              <w:rPr>
                <w:sz w:val="24"/>
              </w:rPr>
            </w:pPr>
            <w:r>
              <w:rPr>
                <w:sz w:val="24"/>
              </w:rPr>
              <w:t>территориальную структуру хозяйства России, для решения 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Выделять географическую информацию, которая является</w:t>
            </w:r>
          </w:p>
          <w:p>
            <w:pPr>
              <w:pStyle w:val="10"/>
              <w:spacing w:before="3"/>
              <w:ind w:right="289"/>
              <w:rPr>
                <w:sz w:val="24"/>
              </w:rPr>
            </w:pPr>
            <w:r>
              <w:rPr>
                <w:sz w:val="24"/>
              </w:rPr>
              <w:t>противоречивой или может быть недостоверной; определять информацию, недостающую для решения той или иной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задачи;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4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Применять понятия «экономико-географическое положение»,</w:t>
            </w:r>
          </w:p>
          <w:p>
            <w:pPr>
              <w:pStyle w:val="10"/>
              <w:spacing w:before="3"/>
              <w:ind w:right="486"/>
              <w:rPr>
                <w:sz w:val="24"/>
              </w:rPr>
            </w:pPr>
            <w:r>
              <w:rPr>
                <w:sz w:val="24"/>
              </w:rPr>
              <w:t>«состав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хозяйства»,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«отраслевая,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функциональная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территориальная структура», «условия и факторы размещения производства», «отрасль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хозяйства»,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«межотраслевой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комплекс»,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«сектор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экономики»,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«территория опережающего развития», «себестоимость и рентабельность производства», «природно-ресурсный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потенциал», «инфраструктурный комплекс», «рекреационное хозяйство», «инфраструктура», «сфера обслуживания»,</w:t>
            </w:r>
          </w:p>
          <w:p>
            <w:pPr>
              <w:pStyle w:val="10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«агропромышленный комплекс», «химико-лесной комплекс»,</w:t>
            </w:r>
          </w:p>
          <w:p>
            <w:pPr>
              <w:pStyle w:val="10"/>
              <w:spacing w:before="3"/>
              <w:rPr>
                <w:sz w:val="24"/>
              </w:rPr>
            </w:pPr>
            <w:r>
              <w:rPr>
                <w:position w:val="1"/>
                <w:sz w:val="24"/>
              </w:rPr>
              <w:t>«машиностроительный ком</w:t>
            </w:r>
            <w:r>
              <w:rPr>
                <w:sz w:val="24"/>
              </w:rPr>
              <w:t>плекс», «металлургический комплекс», «ВИЭ», «ТЭК», для решения учебных и (или)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практико-ориентированных задач;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0"/>
              <w:spacing w:before="68"/>
              <w:ind w:right="297"/>
              <w:rPr>
                <w:sz w:val="24"/>
              </w:rPr>
            </w:pPr>
            <w:r>
              <w:rPr>
                <w:sz w:val="24"/>
              </w:rPr>
              <w:t>Характеризовать основные особенности хозяйства России; влияние географического положения России на особенности отраслевой и территориальной структуры хозяйства; роль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России как мировой энергетической державы; проблемы и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перспективы развития отраслей хозяйства и регионов России;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территории опережающего развития, Арктическую зону и зону Севера России;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7278" w:type="dxa"/>
          </w:tcPr>
          <w:p>
            <w:pPr>
              <w:pStyle w:val="10"/>
              <w:spacing w:before="70"/>
              <w:ind w:right="940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 субъекты Российской Федерации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по уровню социально-экономического развития на основе имеющихся знаний и анализа информации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>
            <w:pPr>
              <w:pStyle w:val="10"/>
              <w:spacing w:before="0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дополнительных источников;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3" w:hRule="atLeast"/>
        </w:trPr>
        <w:tc>
          <w:tcPr>
            <w:tcW w:w="7278" w:type="dxa"/>
          </w:tcPr>
          <w:p>
            <w:pPr>
              <w:pStyle w:val="10"/>
              <w:ind w:right="82"/>
              <w:rPr>
                <w:sz w:val="24"/>
              </w:rPr>
            </w:pPr>
            <w:r>
              <w:rPr>
                <w:sz w:val="24"/>
              </w:rPr>
              <w:t>Находить, извлекать, интегрировать и интерпретировать информацию из различных источников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сравнивать и оценивать влияние отдельных отраслей хозяйства на окружающую среду; условия отдельных регионов страны для развития энергетики на основе возобновляемых источников энергии на основе ВИЭ;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изученные географические объекты, процессы и явления: хозяйство России (состав, отраслевая, функциональная и территориальная структура, факторы и условия размещения производства, современные формы размещения производства);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spacing w:before="103" w:line="201" w:lineRule="auto"/>
              <w:rPr>
                <w:sz w:val="24"/>
              </w:rPr>
            </w:pPr>
            <w:r>
              <w:rPr>
                <w:sz w:val="24"/>
              </w:rPr>
              <w:t>Различать ВВП, ВРП и ИЧР как показатели уровня развития страны и е</w:t>
            </w:r>
            <w:r>
              <w:rPr>
                <w:rFonts w:ascii="WenQuanYi Micro Hei" w:hAnsi="WenQuanYi Micro Hei"/>
                <w:sz w:val="24"/>
              </w:rPr>
              <w:t xml:space="preserve">ѐ </w:t>
            </w:r>
            <w:r>
              <w:rPr>
                <w:sz w:val="24"/>
              </w:rPr>
              <w:t>регионов;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природно-ресурсный, человеческий и производственный капитал;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spacing w:before="65"/>
              <w:ind w:right="87"/>
              <w:rPr>
                <w:sz w:val="24"/>
              </w:rPr>
            </w:pPr>
            <w:r>
              <w:rPr>
                <w:sz w:val="24"/>
              </w:rPr>
              <w:t>Различать виды транспорта и основные показатели их работы: грузооборот и пассажирооборот;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Показывать на карте крупнейшие центры и районы размещения отраслей промышленности, транспортные магистрали и центры, районы развития отраслей сельского хозяйства;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1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Использовать знания о факторах и условиях размещения хозяйства для решения различных учебных и практико- ориентированных задач: объяснять особенности отраслевой и территориальной структуры хозяйства России, регионов, размещения отдельных предприятий; оценивать условия отдельных территорий для размещения предприятий и различных производств;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1" w:hRule="atLeast"/>
        </w:trPr>
        <w:tc>
          <w:tcPr>
            <w:tcW w:w="7278" w:type="dxa"/>
          </w:tcPr>
          <w:p>
            <w:pPr>
              <w:pStyle w:val="10"/>
              <w:spacing w:before="105" w:line="199" w:lineRule="auto"/>
              <w:rPr>
                <w:sz w:val="24"/>
              </w:rPr>
            </w:pPr>
            <w:r>
              <w:rPr>
                <w:sz w:val="24"/>
              </w:rPr>
              <w:t>Использовать знания об особенностях компонентов природы России и е</w:t>
            </w:r>
            <w:r>
              <w:rPr>
                <w:rFonts w:ascii="WenQuanYi Micro Hei" w:hAnsi="WenQuanYi Micro Hei"/>
                <w:w w:val="42"/>
                <w:sz w:val="24"/>
              </w:rPr>
              <w:t>ѐ</w:t>
            </w:r>
            <w:r>
              <w:rPr>
                <w:rFonts w:ascii="WenQuanYi Micro Hei" w:hAnsi="WenQuanYi Micro Hei"/>
                <w:sz w:val="24"/>
              </w:rPr>
              <w:t xml:space="preserve"> </w:t>
            </w:r>
            <w:r>
              <w:rPr>
                <w:sz w:val="24"/>
              </w:rPr>
              <w:t>отдельных территорий; об особенностях взаимодействия природы и общества в пределах отдельных</w:t>
            </w:r>
          </w:p>
          <w:p>
            <w:pPr>
              <w:pStyle w:val="10"/>
              <w:spacing w:before="30" w:line="218" w:lineRule="auto"/>
              <w:ind w:right="111"/>
              <w:rPr>
                <w:sz w:val="24"/>
              </w:rPr>
            </w:pPr>
            <w:r>
              <w:rPr>
                <w:sz w:val="24"/>
              </w:rPr>
              <w:t>территорий для решения практико-ориентированных задач в контексте реальной жизни: оценивать реализуемые проекты по созданию новых производств 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 экологической</w:t>
            </w:r>
          </w:p>
          <w:p>
            <w:pPr>
              <w:pStyle w:val="10"/>
              <w:spacing w:before="0" w:line="226" w:lineRule="exact"/>
              <w:rPr>
                <w:sz w:val="24"/>
              </w:rPr>
            </w:pPr>
            <w:r>
              <w:rPr>
                <w:sz w:val="24"/>
              </w:rPr>
              <w:t>безопасности;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7278" w:type="dxa"/>
          </w:tcPr>
          <w:p>
            <w:pPr>
              <w:pStyle w:val="10"/>
              <w:spacing w:before="65"/>
              <w:rPr>
                <w:sz w:val="24"/>
              </w:rPr>
            </w:pPr>
            <w:r>
              <w:rPr>
                <w:sz w:val="24"/>
              </w:rPr>
              <w:t>Критически оценивать финансовые условия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жизнедеятельности человека и их природные, социальные, политические, технологические, экологические аспекты,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необходимые для принятия собственных решений, с точки зрения домохозяйства, предприятия и национальной экономики;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0"/>
              <w:spacing w:before="65"/>
              <w:ind w:right="403"/>
              <w:rPr>
                <w:sz w:val="24"/>
              </w:rPr>
            </w:pPr>
            <w:r>
              <w:rPr>
                <w:sz w:val="24"/>
              </w:rPr>
              <w:t>Оценивать влияние географического положения отдельных регионов России на особенности природы, жизнь и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хозяйственную деятельность населения;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Объяснять географические различия населения и хозяйства территорий крупных регионов страны;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0"/>
              <w:spacing w:before="70"/>
              <w:ind w:right="397"/>
              <w:rPr>
                <w:sz w:val="24"/>
              </w:rPr>
            </w:pPr>
            <w:r>
              <w:rPr>
                <w:sz w:val="24"/>
              </w:rPr>
              <w:t>Сравнивать географическое положение, географические особенности природно-ресурсного потенциала, населения и хозяйства регионов России;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Формулировать оценочные суждения о воздействии человеческой деятельности на окружающую среду своей местности, региона, страны в целом, о динамике, уровне и</w:t>
            </w:r>
          </w:p>
          <w:p>
            <w:pPr>
              <w:pStyle w:val="10"/>
              <w:spacing w:before="1"/>
              <w:ind w:right="139"/>
              <w:rPr>
                <w:sz w:val="24"/>
              </w:rPr>
            </w:pPr>
            <w:r>
              <w:rPr>
                <w:sz w:val="24"/>
              </w:rPr>
              <w:t>структуре социально-экономического развития России, месте и роли России в мире;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Приводить примеры объектов Всемирного наследия ЮНЕСКО и описывать их местоположение на географической карте;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место и роль России в мировом хозяйстве.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pStyle w:val="6"/>
        <w:spacing w:before="8"/>
        <w:rPr>
          <w:b/>
          <w:sz w:val="14"/>
        </w:rPr>
      </w:pPr>
    </w:p>
    <w:p>
      <w:pPr>
        <w:pStyle w:val="9"/>
        <w:numPr>
          <w:ilvl w:val="0"/>
          <w:numId w:val="1"/>
        </w:numPr>
        <w:tabs>
          <w:tab w:val="left" w:pos="1044"/>
        </w:tabs>
        <w:spacing w:before="100"/>
        <w:ind w:left="1043" w:hanging="294"/>
        <w:rPr>
          <w:b/>
        </w:rPr>
      </w:pPr>
      <w:r>
        <w:rPr>
          <w:b/>
          <w:sz w:val="24"/>
        </w:rPr>
        <w:t>Требования к выставлению отметок за промежуточную</w:t>
      </w:r>
      <w:r>
        <w:rPr>
          <w:b/>
          <w:spacing w:val="-34"/>
          <w:sz w:val="24"/>
        </w:rPr>
        <w:t xml:space="preserve"> </w:t>
      </w:r>
      <w:r>
        <w:rPr>
          <w:b/>
          <w:sz w:val="24"/>
        </w:rPr>
        <w:t>аттестацию</w:t>
      </w:r>
    </w:p>
    <w:p>
      <w:pPr>
        <w:pStyle w:val="6"/>
        <w:spacing w:before="8"/>
        <w:rPr>
          <w:b/>
          <w:sz w:val="23"/>
        </w:rPr>
      </w:pPr>
    </w:p>
    <w:p>
      <w:pPr>
        <w:pStyle w:val="6"/>
        <w:tabs>
          <w:tab w:val="left" w:pos="1907"/>
          <w:tab w:val="left" w:pos="1989"/>
          <w:tab w:val="left" w:pos="3059"/>
          <w:tab w:val="left" w:pos="3201"/>
          <w:tab w:val="left" w:pos="4557"/>
          <w:tab w:val="left" w:pos="5839"/>
          <w:tab w:val="left" w:pos="6737"/>
          <w:tab w:val="left" w:pos="7082"/>
          <w:tab w:val="left" w:pos="7661"/>
          <w:tab w:val="left" w:pos="8775"/>
          <w:tab w:val="left" w:pos="9231"/>
          <w:tab w:val="left" w:pos="9874"/>
        </w:tabs>
        <w:ind w:left="752" w:right="434"/>
      </w:pPr>
      <w:r>
        <w:t>Промежуточная аттестация обучающихся осуществляется по пятибалльной системе оценивания.  Для письменных  работ,  результат  прохождения  которых  фиксируется  в</w:t>
      </w:r>
      <w:r>
        <w:rPr>
          <w:spacing w:val="-4"/>
        </w:rPr>
        <w:t xml:space="preserve"> </w:t>
      </w:r>
      <w:r>
        <w:t>баллах</w:t>
      </w:r>
      <w:r>
        <w:tab/>
      </w:r>
      <w:r>
        <w:t>или</w:t>
      </w:r>
      <w:r>
        <w:rPr>
          <w:spacing w:val="-6"/>
        </w:rPr>
        <w:t xml:space="preserve"> </w:t>
      </w:r>
      <w:r>
        <w:t>иных</w:t>
      </w:r>
      <w:r>
        <w:tab/>
      </w:r>
      <w:r>
        <w:tab/>
      </w:r>
      <w:r>
        <w:t xml:space="preserve">значениях,  </w:t>
      </w:r>
      <w:r>
        <w:rPr>
          <w:spacing w:val="19"/>
        </w:rPr>
        <w:t xml:space="preserve"> </w:t>
      </w:r>
      <w:r>
        <w:t>разрабатывается</w:t>
      </w:r>
      <w:r>
        <w:tab/>
      </w:r>
      <w:r>
        <w:t>шкала</w:t>
      </w:r>
      <w:r>
        <w:tab/>
      </w:r>
      <w:r>
        <w:t>перерасчета</w:t>
      </w:r>
      <w:r>
        <w:tab/>
      </w:r>
      <w:r>
        <w:t>полученного результата  в отметку  по пятибалльной шкале.  Шкала   перерасчета   разрабатывается с</w:t>
      </w:r>
      <w:r>
        <w:rPr>
          <w:spacing w:val="-5"/>
        </w:rPr>
        <w:t xml:space="preserve"> </w:t>
      </w:r>
      <w:r>
        <w:t>учетом</w:t>
      </w:r>
      <w:r>
        <w:tab/>
      </w:r>
      <w:r>
        <w:tab/>
      </w:r>
      <w:r>
        <w:t>уровня</w:t>
      </w:r>
      <w:r>
        <w:tab/>
      </w:r>
      <w:r>
        <w:t>сложности</w:t>
      </w:r>
      <w:r>
        <w:tab/>
      </w:r>
      <w:r>
        <w:t>заданий,</w:t>
      </w:r>
      <w:r>
        <w:tab/>
      </w:r>
      <w:r>
        <w:t>времени</w:t>
      </w:r>
      <w:r>
        <w:tab/>
      </w:r>
      <w:r>
        <w:t>выполнения</w:t>
      </w:r>
      <w:r>
        <w:tab/>
      </w:r>
      <w:r>
        <w:t>работы</w:t>
      </w:r>
      <w:r>
        <w:tab/>
      </w:r>
      <w:r>
        <w:t xml:space="preserve">и </w:t>
      </w:r>
      <w:r>
        <w:rPr>
          <w:spacing w:val="-5"/>
        </w:rPr>
        <w:t xml:space="preserve">иных </w:t>
      </w:r>
      <w:r>
        <w:t>характеристик письменной</w:t>
      </w:r>
      <w:r>
        <w:rPr>
          <w:spacing w:val="-3"/>
        </w:rPr>
        <w:t xml:space="preserve"> </w:t>
      </w:r>
      <w:r>
        <w:t>работы.</w:t>
      </w:r>
    </w:p>
    <w:p>
      <w:pPr>
        <w:pStyle w:val="6"/>
        <w:spacing w:before="4"/>
        <w:ind w:left="752" w:right="429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jc w:val="both"/>
        <w:sectPr>
          <w:footerReference r:id="rId3" w:type="default"/>
          <w:pgSz w:w="11920" w:h="16850"/>
          <w:pgMar w:top="1120" w:right="420" w:bottom="660" w:left="380" w:header="0" w:footer="471" w:gutter="0"/>
          <w:cols w:space="720" w:num="1"/>
        </w:sectPr>
      </w:pPr>
    </w:p>
    <w:p>
      <w:pPr>
        <w:pStyle w:val="8"/>
        <w:numPr>
          <w:ilvl w:val="0"/>
          <w:numId w:val="1"/>
        </w:numPr>
        <w:tabs>
          <w:tab w:val="left" w:pos="1042"/>
        </w:tabs>
        <w:spacing w:before="71"/>
        <w:ind w:left="1041" w:hanging="292"/>
        <w:rPr>
          <w:sz w:val="22"/>
        </w:rPr>
      </w:pPr>
      <w:r>
        <w:t>График контрольных</w:t>
      </w:r>
      <w:r>
        <w:rPr>
          <w:spacing w:val="-7"/>
        </w:rPr>
        <w:t xml:space="preserve"> </w:t>
      </w:r>
      <w:r>
        <w:t>мероприятий</w:t>
      </w:r>
    </w:p>
    <w:p>
      <w:pPr>
        <w:pStyle w:val="6"/>
        <w:spacing w:before="4"/>
        <w:rPr>
          <w:b/>
        </w:rPr>
      </w:pPr>
    </w:p>
    <w:tbl>
      <w:tblPr>
        <w:tblStyle w:val="7"/>
        <w:tblW w:w="0" w:type="auto"/>
        <w:tblInd w:w="6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2277"/>
        <w:gridCol w:w="2660"/>
        <w:gridCol w:w="2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32" w:type="dxa"/>
          </w:tcPr>
          <w:p>
            <w:pPr>
              <w:pStyle w:val="10"/>
              <w:spacing w:before="72"/>
              <w:ind w:right="89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 мероприятие</w:t>
            </w:r>
          </w:p>
        </w:tc>
        <w:tc>
          <w:tcPr>
            <w:tcW w:w="2277" w:type="dxa"/>
          </w:tcPr>
          <w:p>
            <w:pPr>
              <w:pStyle w:val="10"/>
              <w:spacing w:before="72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Тип контроля</w:t>
            </w:r>
          </w:p>
        </w:tc>
        <w:tc>
          <w:tcPr>
            <w:tcW w:w="2660" w:type="dxa"/>
          </w:tcPr>
          <w:p>
            <w:pPr>
              <w:pStyle w:val="10"/>
              <w:spacing w:before="72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</w:p>
        </w:tc>
        <w:tc>
          <w:tcPr>
            <w:tcW w:w="2405" w:type="dxa"/>
          </w:tcPr>
          <w:p>
            <w:pPr>
              <w:pStyle w:val="10"/>
              <w:spacing w:before="72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32" w:type="dxa"/>
          </w:tcPr>
          <w:p>
            <w:pPr>
              <w:pStyle w:val="10"/>
              <w:spacing w:before="72"/>
              <w:rPr>
                <w:sz w:val="24"/>
              </w:rPr>
            </w:pPr>
            <w:r>
              <w:rPr>
                <w:sz w:val="24"/>
              </w:rPr>
              <w:t>Проверка домашнего задания</w:t>
            </w:r>
          </w:p>
        </w:tc>
        <w:tc>
          <w:tcPr>
            <w:tcW w:w="2277" w:type="dxa"/>
          </w:tcPr>
          <w:p>
            <w:pPr>
              <w:pStyle w:val="10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60" w:type="dxa"/>
          </w:tcPr>
          <w:p>
            <w:pPr>
              <w:pStyle w:val="10"/>
              <w:spacing w:before="72"/>
              <w:ind w:left="77"/>
              <w:rPr>
                <w:sz w:val="24"/>
              </w:rPr>
            </w:pPr>
            <w:r>
              <w:rPr>
                <w:sz w:val="24"/>
              </w:rPr>
              <w:t>На каждом занятии</w:t>
            </w:r>
          </w:p>
        </w:tc>
        <w:tc>
          <w:tcPr>
            <w:tcW w:w="2405" w:type="dxa"/>
          </w:tcPr>
          <w:p>
            <w:pPr>
              <w:pStyle w:val="10"/>
              <w:spacing w:before="72"/>
              <w:ind w:left="77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2732" w:type="dxa"/>
          </w:tcPr>
          <w:p>
            <w:pPr>
              <w:pStyle w:val="10"/>
              <w:spacing w:before="72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w="2277" w:type="dxa"/>
          </w:tcPr>
          <w:p>
            <w:pPr>
              <w:pStyle w:val="10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60" w:type="dxa"/>
          </w:tcPr>
          <w:p>
            <w:pPr>
              <w:pStyle w:val="10"/>
              <w:spacing w:before="72"/>
              <w:ind w:left="77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405" w:type="dxa"/>
          </w:tcPr>
          <w:p>
            <w:pPr>
              <w:pStyle w:val="10"/>
              <w:spacing w:before="72"/>
              <w:ind w:left="77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32" w:type="dxa"/>
          </w:tcPr>
          <w:p>
            <w:pPr>
              <w:pStyle w:val="10"/>
              <w:spacing w:before="75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  <w:tc>
          <w:tcPr>
            <w:tcW w:w="2277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0"/>
              <w:spacing w:before="75"/>
              <w:ind w:left="77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405" w:type="dxa"/>
          </w:tcPr>
          <w:p>
            <w:pPr>
              <w:pStyle w:val="10"/>
              <w:spacing w:before="75"/>
              <w:ind w:left="77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32" w:type="dxa"/>
          </w:tcPr>
          <w:p>
            <w:pPr>
              <w:pStyle w:val="10"/>
              <w:spacing w:before="75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  <w:tc>
          <w:tcPr>
            <w:tcW w:w="2277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75"/>
              <w:ind w:left="77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0"/>
              <w:spacing w:before="75"/>
              <w:ind w:left="77"/>
              <w:rPr>
                <w:sz w:val="24"/>
              </w:rPr>
            </w:pPr>
            <w:r>
              <w:rPr>
                <w:sz w:val="24"/>
              </w:rPr>
              <w:t>5,8 –е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32" w:type="dxa"/>
          </w:tcPr>
          <w:p>
            <w:pPr>
              <w:pStyle w:val="10"/>
              <w:spacing w:before="7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w="2277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75"/>
              <w:ind w:left="77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0"/>
              <w:spacing w:before="75"/>
              <w:ind w:left="77"/>
              <w:rPr>
                <w:sz w:val="24"/>
              </w:rPr>
            </w:pPr>
            <w:r>
              <w:rPr>
                <w:sz w:val="24"/>
              </w:rPr>
              <w:t>6-е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2732" w:type="dxa"/>
          </w:tcPr>
          <w:p>
            <w:pPr>
              <w:pStyle w:val="10"/>
              <w:spacing w:before="75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  <w:tc>
          <w:tcPr>
            <w:tcW w:w="2277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75"/>
              <w:ind w:left="77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0"/>
              <w:spacing w:before="75"/>
              <w:ind w:left="77"/>
              <w:rPr>
                <w:sz w:val="24"/>
              </w:rPr>
            </w:pPr>
            <w:r>
              <w:rPr>
                <w:sz w:val="24"/>
              </w:rPr>
              <w:t>7-е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32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  <w:tc>
          <w:tcPr>
            <w:tcW w:w="2277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77"/>
              <w:ind w:left="77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0"/>
              <w:spacing w:before="77"/>
              <w:ind w:left="77"/>
              <w:rPr>
                <w:sz w:val="24"/>
              </w:rPr>
            </w:pPr>
            <w:r>
              <w:rPr>
                <w:sz w:val="24"/>
              </w:rPr>
              <w:t>9-е</w:t>
            </w:r>
          </w:p>
        </w:tc>
      </w:tr>
    </w:tbl>
    <w:p>
      <w:pPr>
        <w:rPr>
          <w:sz w:val="24"/>
        </w:rPr>
        <w:sectPr>
          <w:pgSz w:w="11920" w:h="16850"/>
          <w:pgMar w:top="1040" w:right="420" w:bottom="660" w:left="380" w:header="0" w:footer="471" w:gutter="0"/>
          <w:cols w:space="720" w:num="1"/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1"/>
        <w:rPr>
          <w:b/>
          <w:sz w:val="28"/>
        </w:rPr>
      </w:pPr>
    </w:p>
    <w:p>
      <w:pPr>
        <w:spacing w:before="98" w:line="285" w:lineRule="auto"/>
        <w:ind w:left="118" w:right="2263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257 от 01.09.2023. Исполнитель: Шарафуллина Л.Ф. Страница 14 из 14. Страница создана: 01.09.2023 08:03</w:t>
      </w:r>
      <w:r>
        <w:rPr>
          <w:rFonts w:ascii="Arial" w:hAnsi="Arial"/>
          <w:w w:val="96"/>
          <w:sz w:val="16"/>
        </w:rPr>
        <w:t xml:space="preserve"> </w:t>
      </w:r>
    </w:p>
    <w:sectPr>
      <w:footerReference r:id="rId4" w:type="default"/>
      <w:pgSz w:w="12240" w:h="15840"/>
      <w:pgMar w:top="1500" w:right="1720" w:bottom="0" w:left="2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WenQuanYi Micro Hei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1" name="Линия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1" o:spid="_x0000_s1026" o:spt="20" style="position:absolute;left:0pt;margin-left:0pt;margin-top:808.9pt;height:0pt;width:595.3pt;mso-position-horizontal-relative:page;mso-position-vertical-relative:page;z-index:-251657216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reGI20wAA&#10;AAsBAAAPAAAAAAAAAAEAIAAAACIAAABkcnMvZG93bnJldi54bWxQSwECFAAUAAAACACHTuJARuxn&#10;KOoBAADgAwAADgAAAAAAAAABACAAAAAiAQAAZHJzL2Uyb0RvYy54bWxQSwUGAAAAAAYABgBZAQAA&#10;fgUAAAAA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8F1E7D"/>
    <w:multiLevelType w:val="multilevel"/>
    <w:tmpl w:val="078F1E7D"/>
    <w:lvl w:ilvl="0" w:tentative="0">
      <w:start w:val="1"/>
      <w:numFmt w:val="decimal"/>
      <w:lvlText w:val="%1."/>
      <w:lvlJc w:val="left"/>
      <w:pPr>
        <w:ind w:left="752" w:hanging="200"/>
        <w:jc w:val="left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95" w:hanging="2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30" w:hanging="2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65" w:hanging="2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0" w:hanging="2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35" w:hanging="2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970" w:hanging="2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05" w:hanging="2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40" w:hanging="2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997"/>
    <w:rsid w:val="000B1BA5"/>
    <w:rsid w:val="00E64997"/>
    <w:rsid w:val="00F7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2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spacing w:before="1"/>
      <w:ind w:left="752"/>
      <w:outlineLvl w:val="1"/>
    </w:pPr>
    <w:rPr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spacing w:before="1"/>
      <w:ind w:left="752" w:hanging="294"/>
    </w:pPr>
  </w:style>
  <w:style w:type="paragraph" w:customStyle="1" w:styleId="10">
    <w:name w:val="Table Paragraph"/>
    <w:basedOn w:val="1"/>
    <w:qFormat/>
    <w:uiPriority w:val="1"/>
    <w:pPr>
      <w:spacing w:before="67"/>
      <w:ind w:left="78"/>
    </w:pPr>
  </w:style>
  <w:style w:type="character" w:customStyle="1" w:styleId="11">
    <w:name w:val="Текст выноски Знак"/>
    <w:basedOn w:val="3"/>
    <w:link w:val="5"/>
    <w:semiHidden/>
    <w:uiPriority w:val="99"/>
    <w:rPr>
      <w:rFonts w:ascii="Tahoma" w:hAnsi="Tahoma" w:eastAsia="Georgia" w:cs="Tahoma"/>
      <w:sz w:val="16"/>
      <w:szCs w:val="16"/>
      <w:lang w:val="ru-RU"/>
    </w:rPr>
  </w:style>
  <w:style w:type="character" w:customStyle="1" w:styleId="12">
    <w:name w:val="Заголовок 4 Знак"/>
    <w:basedOn w:val="3"/>
    <w:link w:val="2"/>
    <w:semiHidden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4043</Words>
  <Characters>23048</Characters>
  <Lines>192</Lines>
  <Paragraphs>54</Paragraphs>
  <TotalTime>2</TotalTime>
  <ScaleCrop>false</ScaleCrop>
  <LinksUpToDate>false</LinksUpToDate>
  <CharactersWithSpaces>27037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2023-10-02T20:14:00Z</dcterms:created>
  <dc:creator>Cаляхов Рамиль</dc:creator>
  <cp:lastModifiedBy>Леди Ди</cp:lastModifiedBy>
  <dcterms:modified xsi:type="dcterms:W3CDTF">2024-02-19T07:09:09Z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C7A44FBF5D6943E4A4F63FD56E26F068_13</vt:lpwstr>
  </property>
</Properties>
</file>